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882" w:rsidRPr="00086882" w:rsidRDefault="00574525" w:rsidP="00086882">
      <w:pPr>
        <w:spacing w:before="0" w:beforeAutospacing="0" w:after="0" w:afterAutospacing="0"/>
        <w:ind w:firstLine="993"/>
        <w:jc w:val="right"/>
        <w:rPr>
          <w:rFonts w:asciiTheme="majorHAnsi" w:hAnsiTheme="majorHAnsi" w:cstheme="majorHAnsi"/>
          <w:b/>
          <w:bCs/>
          <w:color w:val="000000"/>
          <w:sz w:val="28"/>
          <w:szCs w:val="28"/>
          <w:lang w:val="ru-RU"/>
        </w:rPr>
      </w:pPr>
      <w:r w:rsidRPr="00086882">
        <w:rPr>
          <w:rFonts w:asciiTheme="majorHAnsi" w:hAnsiTheme="majorHAnsi" w:cstheme="majorHAnsi"/>
          <w:b/>
          <w:bCs/>
          <w:color w:val="000000"/>
          <w:sz w:val="28"/>
          <w:szCs w:val="28"/>
          <w:lang w:val="ru-RU"/>
        </w:rPr>
        <w:t>Приложение 1</w:t>
      </w:r>
    </w:p>
    <w:p w:rsidR="00574525" w:rsidRPr="00086882" w:rsidRDefault="00574525" w:rsidP="00086882">
      <w:pPr>
        <w:spacing w:before="0" w:beforeAutospacing="0" w:after="0" w:afterAutospacing="0"/>
        <w:ind w:firstLine="993"/>
        <w:jc w:val="right"/>
        <w:rPr>
          <w:rFonts w:asciiTheme="majorHAnsi" w:hAnsiTheme="majorHAnsi" w:cstheme="majorHAnsi"/>
          <w:b/>
          <w:bCs/>
          <w:color w:val="000000"/>
          <w:sz w:val="28"/>
          <w:szCs w:val="28"/>
          <w:lang w:val="ru-RU"/>
        </w:rPr>
      </w:pPr>
      <w:r w:rsidRPr="00086882">
        <w:rPr>
          <w:rFonts w:asciiTheme="majorHAnsi" w:hAnsiTheme="majorHAnsi" w:cstheme="majorHAnsi"/>
          <w:b/>
          <w:bCs/>
          <w:color w:val="000000"/>
          <w:sz w:val="28"/>
          <w:szCs w:val="28"/>
          <w:lang w:val="ru-RU"/>
        </w:rPr>
        <w:t xml:space="preserve"> к Приказу №11-А от 23.01.2025</w:t>
      </w:r>
    </w:p>
    <w:p w:rsidR="00574525" w:rsidRPr="00086882" w:rsidRDefault="00574525" w:rsidP="00086882">
      <w:pPr>
        <w:spacing w:before="0" w:beforeAutospacing="0" w:after="0" w:afterAutospacing="0"/>
        <w:ind w:firstLine="993"/>
        <w:jc w:val="right"/>
        <w:rPr>
          <w:rFonts w:asciiTheme="majorHAnsi" w:hAnsiTheme="majorHAnsi" w:cstheme="majorHAnsi"/>
          <w:b/>
          <w:bCs/>
          <w:color w:val="000000"/>
          <w:sz w:val="28"/>
          <w:szCs w:val="28"/>
          <w:lang w:val="ru-RU"/>
        </w:rPr>
      </w:pPr>
    </w:p>
    <w:p w:rsidR="005873E9" w:rsidRPr="00086882" w:rsidRDefault="00B55D22" w:rsidP="00086882">
      <w:pPr>
        <w:spacing w:before="0" w:beforeAutospacing="0" w:after="0" w:afterAutospacing="0"/>
        <w:ind w:firstLine="993"/>
        <w:jc w:val="center"/>
        <w:rPr>
          <w:rFonts w:asciiTheme="majorHAnsi" w:hAnsiTheme="majorHAnsi" w:cstheme="majorHAnsi"/>
          <w:color w:val="000000"/>
          <w:sz w:val="28"/>
          <w:szCs w:val="28"/>
          <w:lang w:val="ru-RU"/>
        </w:rPr>
      </w:pPr>
      <w:r w:rsidRPr="00086882">
        <w:rPr>
          <w:rFonts w:asciiTheme="majorHAnsi" w:hAnsiTheme="majorHAnsi" w:cstheme="majorHAnsi"/>
          <w:b/>
          <w:bCs/>
          <w:color w:val="000000"/>
          <w:sz w:val="28"/>
          <w:szCs w:val="28"/>
          <w:lang w:val="ru-RU"/>
        </w:rPr>
        <w:t>Инструкция для работников</w:t>
      </w:r>
      <w:r w:rsidRPr="00086882">
        <w:rPr>
          <w:rFonts w:asciiTheme="majorHAnsi" w:hAnsiTheme="majorHAnsi" w:cstheme="majorHAnsi"/>
          <w:sz w:val="28"/>
          <w:szCs w:val="28"/>
          <w:lang w:val="ru-RU"/>
        </w:rPr>
        <w:br/>
      </w:r>
      <w:r w:rsidRPr="00086882">
        <w:rPr>
          <w:rFonts w:asciiTheme="majorHAnsi" w:hAnsiTheme="majorHAnsi" w:cstheme="majorHAnsi"/>
          <w:b/>
          <w:bCs/>
          <w:color w:val="000000"/>
          <w:sz w:val="28"/>
          <w:szCs w:val="28"/>
          <w:lang w:val="ru-RU"/>
        </w:rPr>
        <w:t xml:space="preserve"> по обеспечению доступа инвалидов к услугам и объектам,</w:t>
      </w:r>
      <w:r w:rsidRPr="00086882">
        <w:rPr>
          <w:rFonts w:asciiTheme="majorHAnsi" w:hAnsiTheme="majorHAnsi" w:cstheme="majorHAnsi"/>
          <w:sz w:val="28"/>
          <w:szCs w:val="28"/>
          <w:lang w:val="ru-RU"/>
        </w:rPr>
        <w:br/>
      </w:r>
      <w:r w:rsidRPr="00086882">
        <w:rPr>
          <w:rFonts w:asciiTheme="majorHAnsi" w:hAnsiTheme="majorHAnsi" w:cstheme="majorHAnsi"/>
          <w:b/>
          <w:bCs/>
          <w:color w:val="000000"/>
          <w:sz w:val="28"/>
          <w:szCs w:val="28"/>
          <w:lang w:val="ru-RU"/>
        </w:rPr>
        <w:t xml:space="preserve"> на которых они предоставляются</w:t>
      </w:r>
    </w:p>
    <w:p w:rsidR="005873E9" w:rsidRPr="00086882" w:rsidRDefault="005873E9" w:rsidP="00086882">
      <w:pPr>
        <w:spacing w:before="0" w:beforeAutospacing="0" w:after="0" w:afterAutospacing="0"/>
        <w:ind w:firstLine="993"/>
        <w:jc w:val="both"/>
        <w:rPr>
          <w:rFonts w:asciiTheme="majorHAnsi" w:hAnsiTheme="majorHAnsi" w:cstheme="majorHAnsi"/>
          <w:color w:val="000000"/>
          <w:sz w:val="28"/>
          <w:szCs w:val="28"/>
          <w:lang w:val="ru-RU"/>
        </w:rPr>
      </w:pPr>
    </w:p>
    <w:p w:rsidR="005873E9" w:rsidRPr="00086882" w:rsidRDefault="00B55D22" w:rsidP="00086882">
      <w:pPr>
        <w:pStyle w:val="1"/>
        <w:spacing w:before="0" w:beforeAutospacing="0" w:after="0" w:afterAutospacing="0"/>
        <w:ind w:firstLine="993"/>
        <w:jc w:val="both"/>
        <w:rPr>
          <w:rFonts w:cstheme="majorHAnsi"/>
          <w:color w:val="000000"/>
          <w:lang w:val="ru-RU"/>
        </w:rPr>
      </w:pPr>
      <w:r w:rsidRPr="00086882">
        <w:rPr>
          <w:rFonts w:cstheme="majorHAnsi"/>
          <w:color w:val="000000"/>
          <w:lang w:val="ru-RU"/>
        </w:rPr>
        <w:t>І. Общие правила этикета</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xml:space="preserve">При предоставлении услуг инвалидам необходимо соблюдать следующие </w:t>
      </w:r>
      <w:r w:rsidRPr="00086882">
        <w:rPr>
          <w:rFonts w:asciiTheme="majorHAnsi" w:hAnsiTheme="majorHAnsi" w:cstheme="majorHAnsi"/>
          <w:b/>
          <w:bCs/>
          <w:color w:val="000000"/>
          <w:sz w:val="28"/>
          <w:szCs w:val="28"/>
          <w:lang w:val="ru-RU"/>
        </w:rPr>
        <w:t xml:space="preserve">общие правила этикета при общении с инвалидами, </w:t>
      </w:r>
      <w:r w:rsidRPr="00086882">
        <w:rPr>
          <w:rFonts w:asciiTheme="majorHAnsi" w:hAnsiTheme="majorHAnsi" w:cstheme="majorHAnsi"/>
          <w:color w:val="000000"/>
          <w:sz w:val="28"/>
          <w:szCs w:val="28"/>
          <w:lang w:val="ru-RU"/>
        </w:rPr>
        <w:t>которыми могут воспользоваться работники организаций, предоставляющих услуги населению, в зависимости от конкретной ситуации:</w:t>
      </w:r>
    </w:p>
    <w:p w:rsidR="005873E9" w:rsidRPr="00086882" w:rsidRDefault="00B55D22" w:rsidP="00086882">
      <w:pPr>
        <w:numPr>
          <w:ilvl w:val="0"/>
          <w:numId w:val="1"/>
        </w:numPr>
        <w:spacing w:before="0" w:beforeAutospacing="0" w:after="0" w:afterAutospacing="0"/>
        <w:ind w:left="0" w:firstLine="993"/>
        <w:contextualSpacing/>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xml:space="preserve">Обращение к человеку: когда вы разговариваете с инвалидом, обращайтесь непосредственно к нему, а не к сопровождающему или </w:t>
      </w:r>
      <w:proofErr w:type="spellStart"/>
      <w:r w:rsidRPr="00086882">
        <w:rPr>
          <w:rFonts w:asciiTheme="majorHAnsi" w:hAnsiTheme="majorHAnsi" w:cstheme="majorHAnsi"/>
          <w:color w:val="000000"/>
          <w:sz w:val="28"/>
          <w:szCs w:val="28"/>
          <w:lang w:val="ru-RU"/>
        </w:rPr>
        <w:t>сурдопер</w:t>
      </w:r>
      <w:r w:rsidRPr="00086882">
        <w:rPr>
          <w:rFonts w:asciiTheme="majorHAnsi" w:hAnsiTheme="majorHAnsi" w:cstheme="majorHAnsi"/>
          <w:color w:val="000000"/>
          <w:sz w:val="28"/>
          <w:szCs w:val="28"/>
          <w:lang w:val="ru-RU"/>
        </w:rPr>
        <w:t>еводчику</w:t>
      </w:r>
      <w:proofErr w:type="spellEnd"/>
      <w:r w:rsidRPr="00086882">
        <w:rPr>
          <w:rFonts w:asciiTheme="majorHAnsi" w:hAnsiTheme="majorHAnsi" w:cstheme="majorHAnsi"/>
          <w:color w:val="000000"/>
          <w:sz w:val="28"/>
          <w:szCs w:val="28"/>
          <w:lang w:val="ru-RU"/>
        </w:rPr>
        <w:t>, которые присутствуют при разговоре.</w:t>
      </w:r>
    </w:p>
    <w:p w:rsidR="005873E9" w:rsidRPr="00086882" w:rsidRDefault="00B55D22" w:rsidP="00086882">
      <w:pPr>
        <w:numPr>
          <w:ilvl w:val="0"/>
          <w:numId w:val="1"/>
        </w:numPr>
        <w:spacing w:before="0" w:beforeAutospacing="0" w:after="0" w:afterAutospacing="0"/>
        <w:ind w:left="0" w:firstLine="993"/>
        <w:contextualSpacing/>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Пожатие руки: когда вас знакомят с инвалидом, вполне естественно пожать ему руку: даже тем, кому трудно двигать рукой или кто пользуется протезом, вполне можно пожать руку – правую или левую, что вполне допусти</w:t>
      </w:r>
      <w:r w:rsidRPr="00086882">
        <w:rPr>
          <w:rFonts w:asciiTheme="majorHAnsi" w:hAnsiTheme="majorHAnsi" w:cstheme="majorHAnsi"/>
          <w:color w:val="000000"/>
          <w:sz w:val="28"/>
          <w:szCs w:val="28"/>
          <w:lang w:val="ru-RU"/>
        </w:rPr>
        <w:t>мо.</w:t>
      </w:r>
    </w:p>
    <w:p w:rsidR="005873E9" w:rsidRPr="00086882" w:rsidRDefault="00B55D22" w:rsidP="00086882">
      <w:pPr>
        <w:numPr>
          <w:ilvl w:val="0"/>
          <w:numId w:val="1"/>
        </w:numPr>
        <w:spacing w:before="0" w:beforeAutospacing="0" w:after="0" w:afterAutospacing="0"/>
        <w:ind w:left="0" w:firstLine="993"/>
        <w:contextualSpacing/>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Называйте себя и других: когда вы встречаетесь с человеком, который плохо видит или совсем не видит, обязательно называйте себя и тех людей, которые пришли с вами. Если у вас общая беседа в группе, не забывайте пояснить, к кому в данный момент вы обращ</w:t>
      </w:r>
      <w:r w:rsidRPr="00086882">
        <w:rPr>
          <w:rFonts w:asciiTheme="majorHAnsi" w:hAnsiTheme="majorHAnsi" w:cstheme="majorHAnsi"/>
          <w:color w:val="000000"/>
          <w:sz w:val="28"/>
          <w:szCs w:val="28"/>
          <w:lang w:val="ru-RU"/>
        </w:rPr>
        <w:t>аетесь, и назвать себя.</w:t>
      </w:r>
    </w:p>
    <w:p w:rsidR="005873E9" w:rsidRPr="00086882" w:rsidRDefault="00B55D22" w:rsidP="00086882">
      <w:pPr>
        <w:numPr>
          <w:ilvl w:val="0"/>
          <w:numId w:val="1"/>
        </w:numPr>
        <w:spacing w:before="0" w:beforeAutospacing="0" w:after="0" w:afterAutospacing="0"/>
        <w:ind w:left="0" w:firstLine="993"/>
        <w:contextualSpacing/>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Предложение помощи: если вы предлагаете помощь, ждите, пока ее примут, а затем спрашивайте, что и как делать.</w:t>
      </w:r>
    </w:p>
    <w:p w:rsidR="005873E9" w:rsidRPr="00086882" w:rsidRDefault="00B55D22" w:rsidP="00086882">
      <w:pPr>
        <w:numPr>
          <w:ilvl w:val="0"/>
          <w:numId w:val="1"/>
        </w:numPr>
        <w:spacing w:before="0" w:beforeAutospacing="0" w:after="0" w:afterAutospacing="0"/>
        <w:ind w:left="0" w:firstLine="993"/>
        <w:contextualSpacing/>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xml:space="preserve">Адекватность и вежливость: обращайтесь к взрослым инвалидам как к взрослым здоровым людям, а не как к детям. Обращаться к </w:t>
      </w:r>
      <w:r w:rsidRPr="00086882">
        <w:rPr>
          <w:rFonts w:asciiTheme="majorHAnsi" w:hAnsiTheme="majorHAnsi" w:cstheme="majorHAnsi"/>
          <w:color w:val="000000"/>
          <w:sz w:val="28"/>
          <w:szCs w:val="28"/>
          <w:lang w:val="ru-RU"/>
        </w:rPr>
        <w:t xml:space="preserve">ним по имени и </w:t>
      </w:r>
      <w:proofErr w:type="gramStart"/>
      <w:r w:rsidRPr="00086882">
        <w:rPr>
          <w:rFonts w:asciiTheme="majorHAnsi" w:hAnsiTheme="majorHAnsi" w:cstheme="majorHAnsi"/>
          <w:color w:val="000000"/>
          <w:sz w:val="28"/>
          <w:szCs w:val="28"/>
          <w:lang w:val="ru-RU"/>
        </w:rPr>
        <w:t>на</w:t>
      </w:r>
      <w:proofErr w:type="gramEnd"/>
      <w:r w:rsidRPr="00086882">
        <w:rPr>
          <w:rFonts w:asciiTheme="majorHAnsi" w:hAnsiTheme="majorHAnsi" w:cstheme="majorHAnsi"/>
          <w:color w:val="000000"/>
          <w:sz w:val="28"/>
          <w:szCs w:val="28"/>
          <w:lang w:val="ru-RU"/>
        </w:rPr>
        <w:t xml:space="preserve"> </w:t>
      </w:r>
      <w:proofErr w:type="gramStart"/>
      <w:r w:rsidRPr="00086882">
        <w:rPr>
          <w:rFonts w:asciiTheme="majorHAnsi" w:hAnsiTheme="majorHAnsi" w:cstheme="majorHAnsi"/>
          <w:color w:val="000000"/>
          <w:sz w:val="28"/>
          <w:szCs w:val="28"/>
          <w:lang w:val="ru-RU"/>
        </w:rPr>
        <w:t>ты</w:t>
      </w:r>
      <w:proofErr w:type="gramEnd"/>
      <w:r w:rsidRPr="00086882">
        <w:rPr>
          <w:rFonts w:asciiTheme="majorHAnsi" w:hAnsiTheme="majorHAnsi" w:cstheme="majorHAnsi"/>
          <w:color w:val="000000"/>
          <w:sz w:val="28"/>
          <w:szCs w:val="28"/>
          <w:lang w:val="ru-RU"/>
        </w:rPr>
        <w:t xml:space="preserve"> возможно только в том случае, если вы хорошо знакомы и ваш собеседник позволяет вам такое обращение.</w:t>
      </w:r>
    </w:p>
    <w:p w:rsidR="005873E9" w:rsidRPr="00086882" w:rsidRDefault="00B55D22" w:rsidP="00086882">
      <w:pPr>
        <w:numPr>
          <w:ilvl w:val="0"/>
          <w:numId w:val="1"/>
        </w:numPr>
        <w:spacing w:before="0" w:beforeAutospacing="0" w:after="0" w:afterAutospacing="0"/>
        <w:ind w:left="0" w:firstLine="993"/>
        <w:contextualSpacing/>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Не опирайтесь на кресло-коляску: опираться или виснуть на чьей-то инвалидной коляске – то же самое, что опираться или виснуть на ее об</w:t>
      </w:r>
      <w:r w:rsidRPr="00086882">
        <w:rPr>
          <w:rFonts w:asciiTheme="majorHAnsi" w:hAnsiTheme="majorHAnsi" w:cstheme="majorHAnsi"/>
          <w:color w:val="000000"/>
          <w:sz w:val="28"/>
          <w:szCs w:val="28"/>
          <w:lang w:val="ru-RU"/>
        </w:rPr>
        <w:t>ладателе, и это тоже может раздражать. Инвалидная коляска – это часть неприкасаемого пространства человека, который ее использует.</w:t>
      </w:r>
    </w:p>
    <w:p w:rsidR="005873E9" w:rsidRPr="00086882" w:rsidRDefault="00B55D22" w:rsidP="00086882">
      <w:pPr>
        <w:numPr>
          <w:ilvl w:val="0"/>
          <w:numId w:val="1"/>
        </w:numPr>
        <w:spacing w:before="0" w:beforeAutospacing="0" w:after="0" w:afterAutospacing="0"/>
        <w:ind w:left="0" w:firstLine="993"/>
        <w:contextualSpacing/>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Внимательность и терпеливость: когда вы разговариваете с человеком, испытывающим трудности в общении, слушайте его внимательн</w:t>
      </w:r>
      <w:r w:rsidRPr="00086882">
        <w:rPr>
          <w:rFonts w:asciiTheme="majorHAnsi" w:hAnsiTheme="majorHAnsi" w:cstheme="majorHAnsi"/>
          <w:color w:val="000000"/>
          <w:sz w:val="28"/>
          <w:szCs w:val="28"/>
          <w:lang w:val="ru-RU"/>
        </w:rPr>
        <w:t>о. Будьте терпеливы, ждите, когда человек сам закончит фразу. Не поправляйте его и не договаривайте за него. Никогда не притворяйтесь, что вы понимаете, если на самом деле это не так. Повторите, что вы поняли, это поможет человеку ответить вам, а вам – пон</w:t>
      </w:r>
      <w:r w:rsidRPr="00086882">
        <w:rPr>
          <w:rFonts w:asciiTheme="majorHAnsi" w:hAnsiTheme="majorHAnsi" w:cstheme="majorHAnsi"/>
          <w:color w:val="000000"/>
          <w:sz w:val="28"/>
          <w:szCs w:val="28"/>
          <w:lang w:val="ru-RU"/>
        </w:rPr>
        <w:t>ять его.</w:t>
      </w:r>
    </w:p>
    <w:p w:rsidR="005873E9" w:rsidRPr="00086882" w:rsidRDefault="00B55D22" w:rsidP="00086882">
      <w:pPr>
        <w:numPr>
          <w:ilvl w:val="0"/>
          <w:numId w:val="1"/>
        </w:numPr>
        <w:spacing w:before="0" w:beforeAutospacing="0" w:after="0" w:afterAutospacing="0"/>
        <w:ind w:left="0" w:firstLine="993"/>
        <w:contextualSpacing/>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lastRenderedPageBreak/>
        <w:t xml:space="preserve">Расположение для беседы: когда вы говорите с человеком, пользующимся инвалидной коляской или костылями, расположитесь так, чтобы ваши и его глаза были на одном уровне, тогда вам будет легче разговаривать. </w:t>
      </w:r>
      <w:proofErr w:type="gramStart"/>
      <w:r w:rsidRPr="00086882">
        <w:rPr>
          <w:rFonts w:asciiTheme="majorHAnsi" w:hAnsiTheme="majorHAnsi" w:cstheme="majorHAnsi"/>
          <w:color w:val="000000"/>
          <w:sz w:val="28"/>
          <w:szCs w:val="28"/>
          <w:lang w:val="ru-RU"/>
        </w:rPr>
        <w:t xml:space="preserve">Разговаривая с теми, кто может, читать по </w:t>
      </w:r>
      <w:r w:rsidRPr="00086882">
        <w:rPr>
          <w:rFonts w:asciiTheme="majorHAnsi" w:hAnsiTheme="majorHAnsi" w:cstheme="majorHAnsi"/>
          <w:color w:val="000000"/>
          <w:sz w:val="28"/>
          <w:szCs w:val="28"/>
          <w:lang w:val="ru-RU"/>
        </w:rPr>
        <w:t>губам, расположитесь так, чтобы на Вас падал свет, и Вас было хорошо видно, постарайтесь, чтобы Вам ничего (еда, сигареты, руки), не мешало.</w:t>
      </w:r>
      <w:proofErr w:type="gramEnd"/>
    </w:p>
    <w:p w:rsidR="005873E9" w:rsidRPr="00086882" w:rsidRDefault="00B55D22" w:rsidP="00086882">
      <w:pPr>
        <w:numPr>
          <w:ilvl w:val="0"/>
          <w:numId w:val="1"/>
        </w:numPr>
        <w:spacing w:before="0" w:beforeAutospacing="0" w:after="0" w:afterAutospacing="0"/>
        <w:ind w:left="0" w:firstLine="993"/>
        <w:contextualSpacing/>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Привлечение внимания человека: чтобы привлечь внимание человека, который плохо слышит, помашите ему рукой или похло</w:t>
      </w:r>
      <w:r w:rsidRPr="00086882">
        <w:rPr>
          <w:rFonts w:asciiTheme="majorHAnsi" w:hAnsiTheme="majorHAnsi" w:cstheme="majorHAnsi"/>
          <w:color w:val="000000"/>
          <w:sz w:val="28"/>
          <w:szCs w:val="28"/>
          <w:lang w:val="ru-RU"/>
        </w:rPr>
        <w:t>пайте по плечу. Смотрите ему прямо в глаза и говорите четко, но имейте в виду, что не все люди, которые плохо слышат, могут читать по губам.</w:t>
      </w:r>
    </w:p>
    <w:p w:rsidR="005873E9" w:rsidRPr="00086882" w:rsidRDefault="00B55D22" w:rsidP="00086882">
      <w:pPr>
        <w:numPr>
          <w:ilvl w:val="0"/>
          <w:numId w:val="1"/>
        </w:numPr>
        <w:spacing w:before="0" w:beforeAutospacing="0" w:after="0" w:afterAutospacing="0"/>
        <w:ind w:left="0" w:firstLine="993"/>
        <w:jc w:val="both"/>
        <w:rPr>
          <w:rFonts w:asciiTheme="majorHAnsi" w:hAnsiTheme="majorHAnsi" w:cstheme="majorHAnsi"/>
          <w:color w:val="000000"/>
          <w:sz w:val="28"/>
          <w:szCs w:val="28"/>
        </w:rPr>
      </w:pPr>
      <w:r w:rsidRPr="00086882">
        <w:rPr>
          <w:rFonts w:asciiTheme="majorHAnsi" w:hAnsiTheme="majorHAnsi" w:cstheme="majorHAnsi"/>
          <w:color w:val="000000"/>
          <w:sz w:val="28"/>
          <w:szCs w:val="28"/>
          <w:lang w:val="ru-RU"/>
        </w:rPr>
        <w:t xml:space="preserve">Не смущайтесь, если случайно допустили оплошность, сказав "Увидимся" или "Вы слышали об этом...?" </w:t>
      </w:r>
      <w:proofErr w:type="spellStart"/>
      <w:r w:rsidRPr="00086882">
        <w:rPr>
          <w:rFonts w:asciiTheme="majorHAnsi" w:hAnsiTheme="majorHAnsi" w:cstheme="majorHAnsi"/>
          <w:color w:val="000000"/>
          <w:sz w:val="28"/>
          <w:szCs w:val="28"/>
        </w:rPr>
        <w:t>тому</w:t>
      </w:r>
      <w:proofErr w:type="spellEnd"/>
      <w:r w:rsidRPr="00086882">
        <w:rPr>
          <w:rFonts w:asciiTheme="majorHAnsi" w:hAnsiTheme="majorHAnsi" w:cstheme="majorHAnsi"/>
          <w:color w:val="000000"/>
          <w:sz w:val="28"/>
          <w:szCs w:val="28"/>
        </w:rPr>
        <w:t xml:space="preserve">, </w:t>
      </w:r>
      <w:proofErr w:type="spellStart"/>
      <w:r w:rsidRPr="00086882">
        <w:rPr>
          <w:rFonts w:asciiTheme="majorHAnsi" w:hAnsiTheme="majorHAnsi" w:cstheme="majorHAnsi"/>
          <w:color w:val="000000"/>
          <w:sz w:val="28"/>
          <w:szCs w:val="28"/>
        </w:rPr>
        <w:t>кто</w:t>
      </w:r>
      <w:proofErr w:type="spellEnd"/>
      <w:r w:rsidRPr="00086882">
        <w:rPr>
          <w:rFonts w:asciiTheme="majorHAnsi" w:hAnsiTheme="majorHAnsi" w:cstheme="majorHAnsi"/>
          <w:color w:val="000000"/>
          <w:sz w:val="28"/>
          <w:szCs w:val="28"/>
        </w:rPr>
        <w:t xml:space="preserve"> </w:t>
      </w:r>
      <w:proofErr w:type="spellStart"/>
      <w:r w:rsidRPr="00086882">
        <w:rPr>
          <w:rFonts w:asciiTheme="majorHAnsi" w:hAnsiTheme="majorHAnsi" w:cstheme="majorHAnsi"/>
          <w:color w:val="000000"/>
          <w:sz w:val="28"/>
          <w:szCs w:val="28"/>
        </w:rPr>
        <w:t>не</w:t>
      </w:r>
      <w:proofErr w:type="spellEnd"/>
      <w:r w:rsidRPr="00086882">
        <w:rPr>
          <w:rFonts w:asciiTheme="majorHAnsi" w:hAnsiTheme="majorHAnsi" w:cstheme="majorHAnsi"/>
          <w:color w:val="000000"/>
          <w:sz w:val="28"/>
          <w:szCs w:val="28"/>
        </w:rPr>
        <w:t xml:space="preserve"> </w:t>
      </w:r>
      <w:proofErr w:type="spellStart"/>
      <w:r w:rsidRPr="00086882">
        <w:rPr>
          <w:rFonts w:asciiTheme="majorHAnsi" w:hAnsiTheme="majorHAnsi" w:cstheme="majorHAnsi"/>
          <w:color w:val="000000"/>
          <w:sz w:val="28"/>
          <w:szCs w:val="28"/>
        </w:rPr>
        <w:t>може</w:t>
      </w:r>
      <w:r w:rsidRPr="00086882">
        <w:rPr>
          <w:rFonts w:asciiTheme="majorHAnsi" w:hAnsiTheme="majorHAnsi" w:cstheme="majorHAnsi"/>
          <w:color w:val="000000"/>
          <w:sz w:val="28"/>
          <w:szCs w:val="28"/>
        </w:rPr>
        <w:t>т</w:t>
      </w:r>
      <w:proofErr w:type="spellEnd"/>
      <w:r w:rsidRPr="00086882">
        <w:rPr>
          <w:rFonts w:asciiTheme="majorHAnsi" w:hAnsiTheme="majorHAnsi" w:cstheme="majorHAnsi"/>
          <w:color w:val="000000"/>
          <w:sz w:val="28"/>
          <w:szCs w:val="28"/>
        </w:rPr>
        <w:t xml:space="preserve"> видеть или слышать.</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xml:space="preserve">Для обеспечения доступности услуг для инвалидов специалистам, непосредственно оказывающим услуги, необходимо ориентироваться на социальные потребности и особенности социально-бытовых ограничений инвалидов, </w:t>
      </w:r>
      <w:proofErr w:type="spellStart"/>
      <w:r w:rsidRPr="00086882">
        <w:rPr>
          <w:rFonts w:asciiTheme="majorHAnsi" w:hAnsiTheme="majorHAnsi" w:cstheme="majorHAnsi"/>
          <w:color w:val="000000"/>
          <w:sz w:val="28"/>
          <w:szCs w:val="28"/>
          <w:lang w:val="ru-RU"/>
        </w:rPr>
        <w:t>возникаюших</w:t>
      </w:r>
      <w:proofErr w:type="spellEnd"/>
      <w:r w:rsidRPr="00086882">
        <w:rPr>
          <w:rFonts w:asciiTheme="majorHAnsi" w:hAnsiTheme="majorHAnsi" w:cstheme="majorHAnsi"/>
          <w:color w:val="000000"/>
          <w:sz w:val="28"/>
          <w:szCs w:val="28"/>
          <w:lang w:val="ru-RU"/>
        </w:rPr>
        <w:t xml:space="preserve"> в результате за</w:t>
      </w:r>
      <w:r w:rsidRPr="00086882">
        <w:rPr>
          <w:rFonts w:asciiTheme="majorHAnsi" w:hAnsiTheme="majorHAnsi" w:cstheme="majorHAnsi"/>
          <w:color w:val="000000"/>
          <w:sz w:val="28"/>
          <w:szCs w:val="28"/>
          <w:lang w:val="ru-RU"/>
        </w:rPr>
        <w:t>болевания. Главный принцип оказания помощи – не навредить в результате непредусмотренных рисков и обстоятельств.</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Сотрудники, непосредственно осуществляющие работу с инвалидами, должны проходить инструктаж по обеспечению доступности для инвалидов услуг и об</w:t>
      </w:r>
      <w:r w:rsidRPr="00086882">
        <w:rPr>
          <w:rFonts w:asciiTheme="majorHAnsi" w:hAnsiTheme="majorHAnsi" w:cstheme="majorHAnsi"/>
          <w:color w:val="000000"/>
          <w:sz w:val="28"/>
          <w:szCs w:val="28"/>
          <w:lang w:val="ru-RU"/>
        </w:rPr>
        <w:t xml:space="preserve">ъектов, на которых они предоставляются, при приёме на работу в учреждении, при переводе на другую должность, а также необходимо проходить повторный инструктаж </w:t>
      </w:r>
      <w:r w:rsidR="00086882">
        <w:rPr>
          <w:rFonts w:asciiTheme="majorHAnsi" w:hAnsiTheme="majorHAnsi" w:cstheme="majorHAnsi"/>
          <w:color w:val="000000"/>
          <w:sz w:val="28"/>
          <w:szCs w:val="28"/>
          <w:lang w:val="ru-RU"/>
        </w:rPr>
        <w:t xml:space="preserve">два раза </w:t>
      </w:r>
      <w:proofErr w:type="gramStart"/>
      <w:r w:rsidRPr="00086882">
        <w:rPr>
          <w:rFonts w:asciiTheme="majorHAnsi" w:hAnsiTheme="majorHAnsi" w:cstheme="majorHAnsi"/>
          <w:color w:val="000000"/>
          <w:sz w:val="28"/>
          <w:szCs w:val="28"/>
          <w:lang w:val="ru-RU"/>
        </w:rPr>
        <w:t>в</w:t>
      </w:r>
      <w:proofErr w:type="gramEnd"/>
      <w:r w:rsidRPr="00086882">
        <w:rPr>
          <w:rFonts w:asciiTheme="majorHAnsi" w:hAnsiTheme="majorHAnsi" w:cstheme="majorHAnsi"/>
          <w:color w:val="000000"/>
          <w:sz w:val="28"/>
          <w:szCs w:val="28"/>
          <w:lang w:val="ru-RU"/>
        </w:rPr>
        <w:t xml:space="preserve"> </w:t>
      </w:r>
      <w:r w:rsidRPr="00086882">
        <w:rPr>
          <w:rFonts w:asciiTheme="majorHAnsi" w:hAnsiTheme="majorHAnsi" w:cstheme="majorHAnsi"/>
          <w:color w:val="000000"/>
          <w:sz w:val="28"/>
          <w:szCs w:val="28"/>
        </w:rPr>
        <w:t> </w:t>
      </w:r>
      <w:r w:rsidRPr="00086882">
        <w:rPr>
          <w:rFonts w:asciiTheme="majorHAnsi" w:hAnsiTheme="majorHAnsi" w:cstheme="majorHAnsi"/>
          <w:color w:val="000000"/>
          <w:sz w:val="28"/>
          <w:szCs w:val="28"/>
          <w:lang w:val="ru-RU"/>
        </w:rPr>
        <w:t>года.</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xml:space="preserve">Относитесь к другому человеку, как к себе самому, точно так же его уважайте </w:t>
      </w:r>
      <w:r w:rsidRPr="00086882">
        <w:rPr>
          <w:rFonts w:asciiTheme="majorHAnsi" w:hAnsiTheme="majorHAnsi" w:cstheme="majorHAnsi"/>
          <w:color w:val="000000"/>
          <w:sz w:val="28"/>
          <w:szCs w:val="28"/>
          <w:lang w:val="ru-RU"/>
        </w:rPr>
        <w:t>– и тогда оказание услуги в учреждении и общение будут эффективными.</w:t>
      </w:r>
    </w:p>
    <w:p w:rsidR="005873E9" w:rsidRPr="00086882" w:rsidRDefault="005873E9" w:rsidP="00086882">
      <w:pPr>
        <w:spacing w:before="0" w:beforeAutospacing="0" w:after="0" w:afterAutospacing="0"/>
        <w:ind w:firstLine="993"/>
        <w:jc w:val="both"/>
        <w:rPr>
          <w:rFonts w:asciiTheme="majorHAnsi" w:hAnsiTheme="majorHAnsi" w:cstheme="majorHAnsi"/>
          <w:color w:val="000000"/>
          <w:sz w:val="28"/>
          <w:szCs w:val="28"/>
          <w:lang w:val="ru-RU"/>
        </w:rPr>
      </w:pPr>
    </w:p>
    <w:p w:rsidR="005873E9" w:rsidRPr="00086882" w:rsidRDefault="00B55D22" w:rsidP="00086882">
      <w:pPr>
        <w:pStyle w:val="1"/>
        <w:spacing w:before="0" w:beforeAutospacing="0" w:after="0" w:afterAutospacing="0"/>
        <w:ind w:firstLine="993"/>
        <w:jc w:val="both"/>
        <w:rPr>
          <w:rFonts w:cstheme="majorHAnsi"/>
          <w:color w:val="000000"/>
          <w:lang w:val="ru-RU"/>
        </w:rPr>
      </w:pPr>
      <w:r w:rsidRPr="00086882">
        <w:rPr>
          <w:rFonts w:cstheme="majorHAnsi"/>
          <w:color w:val="000000"/>
          <w:lang w:val="ru-RU"/>
        </w:rPr>
        <w:t>ІІ. Сопровождение инвалидов на приёме в учреждении</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Для обеспечения доступа инвалидов к услугам и объектам, на которых они предоставляются, специалисту при приёме инвалида в учреждение не</w:t>
      </w:r>
      <w:r w:rsidRPr="00086882">
        <w:rPr>
          <w:rFonts w:asciiTheme="majorHAnsi" w:hAnsiTheme="majorHAnsi" w:cstheme="majorHAnsi"/>
          <w:color w:val="000000"/>
          <w:sz w:val="28"/>
          <w:szCs w:val="28"/>
          <w:lang w:val="ru-RU"/>
        </w:rPr>
        <w:t>обходимо:</w:t>
      </w:r>
    </w:p>
    <w:p w:rsidR="005873E9" w:rsidRPr="00086882" w:rsidRDefault="00B55D22" w:rsidP="00086882">
      <w:pPr>
        <w:numPr>
          <w:ilvl w:val="0"/>
          <w:numId w:val="2"/>
        </w:numPr>
        <w:spacing w:before="0" w:beforeAutospacing="0" w:after="0" w:afterAutospacing="0"/>
        <w:ind w:left="0" w:firstLine="993"/>
        <w:contextualSpacing/>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Рассказать инвалиду об архитектурных особенностях здания учреждения:</w:t>
      </w:r>
    </w:p>
    <w:p w:rsidR="005873E9" w:rsidRPr="00086882" w:rsidRDefault="00086882" w:rsidP="00086882">
      <w:pPr>
        <w:spacing w:before="0" w:beforeAutospacing="0" w:after="0" w:afterAutospacing="0"/>
        <w:ind w:left="1080"/>
        <w:contextualSpacing/>
        <w:jc w:val="both"/>
        <w:rPr>
          <w:rFonts w:asciiTheme="majorHAnsi" w:hAnsiTheme="majorHAnsi" w:cstheme="majorHAnsi"/>
          <w:color w:val="000000"/>
          <w:sz w:val="28"/>
          <w:szCs w:val="28"/>
          <w:lang w:val="ru-RU"/>
        </w:rPr>
      </w:pPr>
      <w:r>
        <w:rPr>
          <w:rFonts w:asciiTheme="majorHAnsi" w:hAnsiTheme="majorHAnsi" w:cstheme="majorHAnsi"/>
          <w:color w:val="000000"/>
          <w:sz w:val="28"/>
          <w:szCs w:val="28"/>
          <w:lang w:val="ru-RU"/>
        </w:rPr>
        <w:t>1.1.о</w:t>
      </w:r>
      <w:r w:rsidR="00B55D22" w:rsidRPr="00086882">
        <w:rPr>
          <w:rFonts w:asciiTheme="majorHAnsi" w:hAnsiTheme="majorHAnsi" w:cstheme="majorHAnsi"/>
          <w:color w:val="000000"/>
          <w:sz w:val="28"/>
          <w:szCs w:val="28"/>
          <w:lang w:val="ru-RU"/>
        </w:rPr>
        <w:t xml:space="preserve">сновных необходимых клиенту структурных </w:t>
      </w:r>
      <w:proofErr w:type="gramStart"/>
      <w:r w:rsidR="00B55D22" w:rsidRPr="00086882">
        <w:rPr>
          <w:rFonts w:asciiTheme="majorHAnsi" w:hAnsiTheme="majorHAnsi" w:cstheme="majorHAnsi"/>
          <w:color w:val="000000"/>
          <w:sz w:val="28"/>
          <w:szCs w:val="28"/>
          <w:lang w:val="ru-RU"/>
        </w:rPr>
        <w:t>подразделениях</w:t>
      </w:r>
      <w:proofErr w:type="gramEnd"/>
      <w:r w:rsidR="00B55D22" w:rsidRPr="00086882">
        <w:rPr>
          <w:rFonts w:asciiTheme="majorHAnsi" w:hAnsiTheme="majorHAnsi" w:cstheme="majorHAnsi"/>
          <w:color w:val="000000"/>
          <w:sz w:val="28"/>
          <w:szCs w:val="28"/>
          <w:lang w:val="ru-RU"/>
        </w:rPr>
        <w:t xml:space="preserve"> учреждения и местах их расположения в здании, в каком кабинете к кому обратиться по вопросам, которые могут возникнуть в </w:t>
      </w:r>
      <w:r w:rsidR="00B55D22" w:rsidRPr="00086882">
        <w:rPr>
          <w:rFonts w:asciiTheme="majorHAnsi" w:hAnsiTheme="majorHAnsi" w:cstheme="majorHAnsi"/>
          <w:color w:val="000000"/>
          <w:sz w:val="28"/>
          <w:szCs w:val="28"/>
          <w:lang w:val="ru-RU"/>
        </w:rPr>
        <w:t>ходе предоставления услуги;</w:t>
      </w:r>
    </w:p>
    <w:p w:rsidR="005873E9" w:rsidRPr="00086882" w:rsidRDefault="00086882" w:rsidP="00086882">
      <w:pPr>
        <w:spacing w:before="0" w:beforeAutospacing="0" w:after="0" w:afterAutospacing="0"/>
        <w:ind w:left="1080"/>
        <w:jc w:val="both"/>
        <w:rPr>
          <w:rFonts w:asciiTheme="majorHAnsi" w:hAnsiTheme="majorHAnsi" w:cstheme="majorHAnsi"/>
          <w:color w:val="000000"/>
          <w:sz w:val="28"/>
          <w:szCs w:val="28"/>
          <w:lang w:val="ru-RU"/>
        </w:rPr>
      </w:pPr>
      <w:r>
        <w:rPr>
          <w:rFonts w:asciiTheme="majorHAnsi" w:hAnsiTheme="majorHAnsi" w:cstheme="majorHAnsi"/>
          <w:color w:val="000000"/>
          <w:sz w:val="28"/>
          <w:szCs w:val="28"/>
          <w:lang w:val="ru-RU"/>
        </w:rPr>
        <w:t xml:space="preserve">1.2. </w:t>
      </w:r>
      <w:r w:rsidR="00B55D22" w:rsidRPr="00086882">
        <w:rPr>
          <w:rFonts w:asciiTheme="majorHAnsi" w:hAnsiTheme="majorHAnsi" w:cstheme="majorHAnsi"/>
          <w:color w:val="000000"/>
          <w:sz w:val="28"/>
          <w:szCs w:val="28"/>
          <w:lang w:val="ru-RU"/>
        </w:rPr>
        <w:t>расположение комнат гигиены и санузлов.</w:t>
      </w:r>
    </w:p>
    <w:p w:rsidR="005873E9" w:rsidRPr="00086882" w:rsidRDefault="00B55D22" w:rsidP="00086882">
      <w:pPr>
        <w:numPr>
          <w:ilvl w:val="0"/>
          <w:numId w:val="2"/>
        </w:numPr>
        <w:spacing w:before="0" w:beforeAutospacing="0" w:after="0" w:afterAutospacing="0"/>
        <w:ind w:left="0" w:firstLine="993"/>
        <w:contextualSpacing/>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lastRenderedPageBreak/>
        <w:t>Познакомить инвалида со всеми специалистами, задействованными в работе с ним, лично, представив по фамилии, имени и отчеству специалиста и инвалида друг другу. Информировать, к кому он дол</w:t>
      </w:r>
      <w:r w:rsidRPr="00086882">
        <w:rPr>
          <w:rFonts w:asciiTheme="majorHAnsi" w:hAnsiTheme="majorHAnsi" w:cstheme="majorHAnsi"/>
          <w:color w:val="000000"/>
          <w:sz w:val="28"/>
          <w:szCs w:val="28"/>
          <w:lang w:val="ru-RU"/>
        </w:rPr>
        <w:t>жен обратиться во всех случаях возникающих затруднений.</w:t>
      </w:r>
    </w:p>
    <w:p w:rsidR="005873E9" w:rsidRPr="00086882" w:rsidRDefault="00B55D22" w:rsidP="00086882">
      <w:pPr>
        <w:numPr>
          <w:ilvl w:val="0"/>
          <w:numId w:val="2"/>
        </w:numPr>
        <w:spacing w:before="0" w:beforeAutospacing="0" w:after="0" w:afterAutospacing="0"/>
        <w:ind w:left="0"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При завершении приёма в учреждение уточнить, остались у него ли какие-либо вопросы или особые пожелания.</w:t>
      </w:r>
    </w:p>
    <w:p w:rsidR="005873E9" w:rsidRPr="00086882" w:rsidRDefault="005873E9" w:rsidP="00086882">
      <w:pPr>
        <w:spacing w:before="0" w:beforeAutospacing="0" w:after="0" w:afterAutospacing="0"/>
        <w:ind w:firstLine="993"/>
        <w:jc w:val="both"/>
        <w:rPr>
          <w:rFonts w:asciiTheme="majorHAnsi" w:hAnsiTheme="majorHAnsi" w:cstheme="majorHAnsi"/>
          <w:color w:val="000000"/>
          <w:sz w:val="28"/>
          <w:szCs w:val="28"/>
          <w:lang w:val="ru-RU"/>
        </w:rPr>
      </w:pPr>
    </w:p>
    <w:p w:rsidR="005873E9" w:rsidRPr="00086882" w:rsidRDefault="00B55D22" w:rsidP="00086882">
      <w:pPr>
        <w:pStyle w:val="1"/>
        <w:spacing w:before="0" w:beforeAutospacing="0" w:after="0" w:afterAutospacing="0"/>
        <w:ind w:firstLine="993"/>
        <w:jc w:val="both"/>
        <w:rPr>
          <w:rFonts w:cstheme="majorHAnsi"/>
          <w:color w:val="000000"/>
          <w:lang w:val="ru-RU"/>
        </w:rPr>
      </w:pPr>
      <w:r w:rsidRPr="00086882">
        <w:rPr>
          <w:rFonts w:cstheme="majorHAnsi"/>
          <w:color w:val="000000"/>
        </w:rPr>
        <w:t>III</w:t>
      </w:r>
      <w:r w:rsidRPr="00086882">
        <w:rPr>
          <w:rFonts w:cstheme="majorHAnsi"/>
          <w:color w:val="000000"/>
          <w:lang w:val="ru-RU"/>
        </w:rPr>
        <w:t>. Правила этикета для лиц с разными расстройствами функций организма</w:t>
      </w:r>
    </w:p>
    <w:p w:rsidR="005873E9" w:rsidRPr="00086882" w:rsidRDefault="005873E9" w:rsidP="00086882">
      <w:pPr>
        <w:spacing w:before="0" w:beforeAutospacing="0" w:after="0" w:afterAutospacing="0"/>
        <w:ind w:firstLine="993"/>
        <w:jc w:val="both"/>
        <w:rPr>
          <w:rFonts w:asciiTheme="majorHAnsi" w:hAnsiTheme="majorHAnsi" w:cstheme="majorHAnsi"/>
          <w:color w:val="000000"/>
          <w:sz w:val="28"/>
          <w:szCs w:val="28"/>
          <w:lang w:val="ru-RU"/>
        </w:rPr>
      </w:pP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b/>
          <w:bCs/>
          <w:color w:val="000000"/>
          <w:sz w:val="28"/>
          <w:szCs w:val="28"/>
          <w:lang w:val="ru-RU"/>
        </w:rPr>
        <w:t>Правила этикета при о</w:t>
      </w:r>
      <w:r w:rsidRPr="00086882">
        <w:rPr>
          <w:rFonts w:asciiTheme="majorHAnsi" w:hAnsiTheme="majorHAnsi" w:cstheme="majorHAnsi"/>
          <w:b/>
          <w:bCs/>
          <w:color w:val="000000"/>
          <w:sz w:val="28"/>
          <w:szCs w:val="28"/>
          <w:lang w:val="ru-RU"/>
        </w:rPr>
        <w:t>бщении с инвалидами, испытывающими трудности при передвижении:</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Помните, что инвалидная коляска – неприкосновенное пространство человека. Не облокачивайтесь на нее и не толкайте. Начать катить коляску без согласия инвалида – то же самое, что схватить и по</w:t>
      </w:r>
      <w:r w:rsidRPr="00086882">
        <w:rPr>
          <w:rFonts w:asciiTheme="majorHAnsi" w:hAnsiTheme="majorHAnsi" w:cstheme="majorHAnsi"/>
          <w:color w:val="000000"/>
          <w:sz w:val="28"/>
          <w:szCs w:val="28"/>
          <w:lang w:val="ru-RU"/>
        </w:rPr>
        <w:t>нести человека без его разрешения.</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Всегда спрашивайте, нужна ли помощь, прежде чем оказать ее инвалидам, испытывающим трудность при передвижении, и предлагайте помощь, если нужно открыть тяжелую дверь или пройти по ковру с длинным ворсом.</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Если ваше пре</w:t>
      </w:r>
      <w:r w:rsidRPr="00086882">
        <w:rPr>
          <w:rFonts w:asciiTheme="majorHAnsi" w:hAnsiTheme="majorHAnsi" w:cstheme="majorHAnsi"/>
          <w:color w:val="000000"/>
          <w:sz w:val="28"/>
          <w:szCs w:val="28"/>
          <w:lang w:val="ru-RU"/>
        </w:rPr>
        <w:t>дложение о помощи принято, спросите, что нужно делать, и четко следуйте инструкциям.</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Если вас попросили помочь инвалиду, передвигающемуся на коляске, сначала катите ее медленно. Коляска быстро набирает скорость, и неожиданный толчок может привести к поте</w:t>
      </w:r>
      <w:r w:rsidRPr="00086882">
        <w:rPr>
          <w:rFonts w:asciiTheme="majorHAnsi" w:hAnsiTheme="majorHAnsi" w:cstheme="majorHAnsi"/>
          <w:color w:val="000000"/>
          <w:sz w:val="28"/>
          <w:szCs w:val="28"/>
          <w:lang w:val="ru-RU"/>
        </w:rPr>
        <w:t>ре равновесия.</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Всегда лично убеждайтесь в доступности мест, где запланированы мероприятия. Заранее поинтересуйтесь, какие могут возникнуть проблемы или барьеры и как их можно устранить.</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Не надо хлопать человека, находящегося в инвалидной коляске, по сп</w:t>
      </w:r>
      <w:r w:rsidRPr="00086882">
        <w:rPr>
          <w:rFonts w:asciiTheme="majorHAnsi" w:hAnsiTheme="majorHAnsi" w:cstheme="majorHAnsi"/>
          <w:color w:val="000000"/>
          <w:sz w:val="28"/>
          <w:szCs w:val="28"/>
          <w:lang w:val="ru-RU"/>
        </w:rPr>
        <w:t>ине или по плечу.</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Если возможно, расположитесь так, чтобы ваши лица были на одном уровне. Избегайте положения, при котором вашему собеседнику нужно запрокидывать голову.</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xml:space="preserve">• Если существуют архитектурные барьеры, предупредите о них, чтобы человек имел </w:t>
      </w:r>
      <w:r w:rsidRPr="00086882">
        <w:rPr>
          <w:rFonts w:asciiTheme="majorHAnsi" w:hAnsiTheme="majorHAnsi" w:cstheme="majorHAnsi"/>
          <w:color w:val="000000"/>
          <w:sz w:val="28"/>
          <w:szCs w:val="28"/>
          <w:lang w:val="ru-RU"/>
        </w:rPr>
        <w:t xml:space="preserve">возможность принимать решения заранее. </w:t>
      </w:r>
      <w:r w:rsidRPr="00086882">
        <w:rPr>
          <w:rFonts w:asciiTheme="majorHAnsi" w:hAnsiTheme="majorHAnsi" w:cstheme="majorHAnsi"/>
          <w:color w:val="000000"/>
          <w:sz w:val="28"/>
          <w:szCs w:val="28"/>
        </w:rPr>
        <w:t></w:t>
      </w:r>
      <w:r w:rsidRPr="00086882">
        <w:rPr>
          <w:rFonts w:asciiTheme="majorHAnsi" w:hAnsiTheme="majorHAnsi" w:cstheme="majorHAnsi"/>
          <w:color w:val="000000"/>
          <w:sz w:val="28"/>
          <w:szCs w:val="28"/>
          <w:lang w:val="ru-RU"/>
        </w:rPr>
        <w:t xml:space="preserve"> Помните, что, как правило, у людей, имеющих трудности при передвижении, нет проблем со зрением, слухом и пониманием.</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Не думайте, что необходимость пользоваться инвалидной коляской — это трагедия. Это способ свобод</w:t>
      </w:r>
      <w:r w:rsidRPr="00086882">
        <w:rPr>
          <w:rFonts w:asciiTheme="majorHAnsi" w:hAnsiTheme="majorHAnsi" w:cstheme="majorHAnsi"/>
          <w:color w:val="000000"/>
          <w:sz w:val="28"/>
          <w:szCs w:val="28"/>
          <w:lang w:val="ru-RU"/>
        </w:rPr>
        <w:t xml:space="preserve">ного (если нет архитектурных барьеров) передвижения. Есть люди, пользующиеся инвалидной коляской, которые не </w:t>
      </w:r>
      <w:r w:rsidRPr="00086882">
        <w:rPr>
          <w:rFonts w:asciiTheme="majorHAnsi" w:hAnsiTheme="majorHAnsi" w:cstheme="majorHAnsi"/>
          <w:color w:val="000000"/>
          <w:sz w:val="28"/>
          <w:szCs w:val="28"/>
          <w:lang w:val="ru-RU"/>
        </w:rPr>
        <w:lastRenderedPageBreak/>
        <w:t>утратили способности ходить и могут передвигаться с помощью костылей, трости и т.п. Коляски они используют для того, чтобы экономить силы и быстрее</w:t>
      </w:r>
      <w:r w:rsidRPr="00086882">
        <w:rPr>
          <w:rFonts w:asciiTheme="majorHAnsi" w:hAnsiTheme="majorHAnsi" w:cstheme="majorHAnsi"/>
          <w:color w:val="000000"/>
          <w:sz w:val="28"/>
          <w:szCs w:val="28"/>
          <w:lang w:val="ru-RU"/>
        </w:rPr>
        <w:t xml:space="preserve"> передвигаться.</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b/>
          <w:bCs/>
          <w:color w:val="000000"/>
          <w:sz w:val="28"/>
          <w:szCs w:val="28"/>
          <w:lang w:val="ru-RU"/>
        </w:rPr>
        <w:t>Правила этикета при общении с инвалидами, имеющими нарушение зрение или незрячими:</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Оказывая свою помощь незрячему человеку, направляйте его, не стискивая его руку, идите так, как вы обычно ходите. Не нужно хватать слепого человека и тащит</w:t>
      </w:r>
      <w:r w:rsidRPr="00086882">
        <w:rPr>
          <w:rFonts w:asciiTheme="majorHAnsi" w:hAnsiTheme="majorHAnsi" w:cstheme="majorHAnsi"/>
          <w:color w:val="000000"/>
          <w:sz w:val="28"/>
          <w:szCs w:val="28"/>
          <w:lang w:val="ru-RU"/>
        </w:rPr>
        <w:t xml:space="preserve">ь его за собой. </w:t>
      </w:r>
      <w:r w:rsidRPr="00086882">
        <w:rPr>
          <w:rFonts w:asciiTheme="majorHAnsi" w:hAnsiTheme="majorHAnsi" w:cstheme="majorHAnsi"/>
          <w:color w:val="000000"/>
          <w:sz w:val="28"/>
          <w:szCs w:val="28"/>
        </w:rPr>
        <w:t></w:t>
      </w:r>
      <w:r w:rsidRPr="00086882">
        <w:rPr>
          <w:rFonts w:asciiTheme="majorHAnsi" w:hAnsiTheme="majorHAnsi" w:cstheme="majorHAnsi"/>
          <w:color w:val="000000"/>
          <w:sz w:val="28"/>
          <w:szCs w:val="28"/>
          <w:lang w:val="ru-RU"/>
        </w:rPr>
        <w:t xml:space="preserve"> Опишите кратко, где вы находитесь. Предупреждайте о препятствиях: ступенях, лужах, ямах, низких притолоках, трубах и т.п.</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Используйте, если это уместно, знакомые фразы, характеризующие цвет, расстояние, окружающую обстановку. Делитесь э</w:t>
      </w:r>
      <w:r w:rsidRPr="00086882">
        <w:rPr>
          <w:rFonts w:asciiTheme="majorHAnsi" w:hAnsiTheme="majorHAnsi" w:cstheme="majorHAnsi"/>
          <w:color w:val="000000"/>
          <w:sz w:val="28"/>
          <w:szCs w:val="28"/>
          <w:lang w:val="ru-RU"/>
        </w:rPr>
        <w:t xml:space="preserve">моциональным воздействием от </w:t>
      </w:r>
      <w:proofErr w:type="gramStart"/>
      <w:r w:rsidRPr="00086882">
        <w:rPr>
          <w:rFonts w:asciiTheme="majorHAnsi" w:hAnsiTheme="majorHAnsi" w:cstheme="majorHAnsi"/>
          <w:color w:val="000000"/>
          <w:sz w:val="28"/>
          <w:szCs w:val="28"/>
          <w:lang w:val="ru-RU"/>
        </w:rPr>
        <w:t>увиденного</w:t>
      </w:r>
      <w:proofErr w:type="gramEnd"/>
      <w:r w:rsidRPr="00086882">
        <w:rPr>
          <w:rFonts w:asciiTheme="majorHAnsi" w:hAnsiTheme="majorHAnsi" w:cstheme="majorHAnsi"/>
          <w:color w:val="000000"/>
          <w:sz w:val="28"/>
          <w:szCs w:val="28"/>
          <w:lang w:val="ru-RU"/>
        </w:rPr>
        <w:t>.</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Обращайтесь с собаками-поводырями не так, как с обычными домашними животными. Не командуйте, не трогайте и не играйте с собакой-поводырем.</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xml:space="preserve">• Если вы собираетесь читать незрячему человеку, сначала предупредите его </w:t>
      </w:r>
      <w:r w:rsidRPr="00086882">
        <w:rPr>
          <w:rFonts w:asciiTheme="majorHAnsi" w:hAnsiTheme="majorHAnsi" w:cstheme="majorHAnsi"/>
          <w:color w:val="000000"/>
          <w:sz w:val="28"/>
          <w:szCs w:val="28"/>
          <w:lang w:val="ru-RU"/>
        </w:rPr>
        <w:t>об этом. Говорите обычным голосом.</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xml:space="preserve">• Если это важное письмо или документ, не нужно для убедительности давать его потрогать. При этом не заменяйте чтение пересказом, не пропускайте информацию, если вас об этом не попросят. Когда незрячий человек должен </w:t>
      </w:r>
      <w:r w:rsidRPr="00086882">
        <w:rPr>
          <w:rFonts w:asciiTheme="majorHAnsi" w:hAnsiTheme="majorHAnsi" w:cstheme="majorHAnsi"/>
          <w:color w:val="000000"/>
          <w:sz w:val="28"/>
          <w:szCs w:val="28"/>
          <w:lang w:val="ru-RU"/>
        </w:rPr>
        <w:t>подписать документ, прочитайте его обязательно полностью. Инвалидность не освобождает слепого человека от ответственности, обусловленной законодательством.</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Всегда обращайтесь непосредственно к человеку, даже если он вас не видит, а не к его зрячему сопро</w:t>
      </w:r>
      <w:r w:rsidRPr="00086882">
        <w:rPr>
          <w:rFonts w:asciiTheme="majorHAnsi" w:hAnsiTheme="majorHAnsi" w:cstheme="majorHAnsi"/>
          <w:color w:val="000000"/>
          <w:sz w:val="28"/>
          <w:szCs w:val="28"/>
          <w:lang w:val="ru-RU"/>
        </w:rPr>
        <w:t>вождающему.</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Всегда называйте себя и представляйте других собеседников, а также остальных присутствующих. Если вы хотите пожать руку, скажите об этом.</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Когда вы предлагаете незрячему человеку сесть, не усаживайте его, а направьте его руку на спинку стула</w:t>
      </w:r>
      <w:r w:rsidRPr="00086882">
        <w:rPr>
          <w:rFonts w:asciiTheme="majorHAnsi" w:hAnsiTheme="majorHAnsi" w:cstheme="majorHAnsi"/>
          <w:color w:val="000000"/>
          <w:sz w:val="28"/>
          <w:szCs w:val="28"/>
          <w:lang w:val="ru-RU"/>
        </w:rPr>
        <w:t xml:space="preserve"> или подлокотник. Не водите по поверхности его руку, а дайте ему возможность свободно потрогать предмет. Если вас попросили помочь взять какой-то предмет, не следует тянуть кисть слепого к предмету и брать его рукой этот предмет.</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Когда вы общаетесь с гру</w:t>
      </w:r>
      <w:r w:rsidRPr="00086882">
        <w:rPr>
          <w:rFonts w:asciiTheme="majorHAnsi" w:hAnsiTheme="majorHAnsi" w:cstheme="majorHAnsi"/>
          <w:color w:val="000000"/>
          <w:sz w:val="28"/>
          <w:szCs w:val="28"/>
          <w:lang w:val="ru-RU"/>
        </w:rPr>
        <w:t>ппой незрячих людей, не забывайте каждый раз называть того, к кому вы обращаетесь.</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Не заставляйте вашего собеседника обращаться в пустоту: если вы перемещаетесь, предупредите его об этом.</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Вполне допустимо употреблять слово «смотреть». Для незрячего чел</w:t>
      </w:r>
      <w:r w:rsidRPr="00086882">
        <w:rPr>
          <w:rFonts w:asciiTheme="majorHAnsi" w:hAnsiTheme="majorHAnsi" w:cstheme="majorHAnsi"/>
          <w:color w:val="000000"/>
          <w:sz w:val="28"/>
          <w:szCs w:val="28"/>
          <w:lang w:val="ru-RU"/>
        </w:rPr>
        <w:t>овека это означает «видеть руками», осязать.</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lastRenderedPageBreak/>
        <w:t>• Избегайте расплывчатых определений и инструкций, которые обычно сопровождаются жестами, выражений вроде «Стакан находится где-то там на столе». Старайтесь быть точными: «Стакан посередине стола».</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Если вы зам</w:t>
      </w:r>
      <w:r w:rsidRPr="00086882">
        <w:rPr>
          <w:rFonts w:asciiTheme="majorHAnsi" w:hAnsiTheme="majorHAnsi" w:cstheme="majorHAnsi"/>
          <w:color w:val="000000"/>
          <w:sz w:val="28"/>
          <w:szCs w:val="28"/>
          <w:lang w:val="ru-RU"/>
        </w:rPr>
        <w:t>етили, что незрячий человек сбился с маршрута, не управляйте его движением на расстоянии, подойдите и помогите выбраться на нужный путь.</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xml:space="preserve">• Оказывая помощь </w:t>
      </w:r>
      <w:proofErr w:type="gramStart"/>
      <w:r w:rsidRPr="00086882">
        <w:rPr>
          <w:rFonts w:asciiTheme="majorHAnsi" w:hAnsiTheme="majorHAnsi" w:cstheme="majorHAnsi"/>
          <w:color w:val="000000"/>
          <w:sz w:val="28"/>
          <w:szCs w:val="28"/>
          <w:lang w:val="ru-RU"/>
        </w:rPr>
        <w:t>незрячему</w:t>
      </w:r>
      <w:proofErr w:type="gramEnd"/>
      <w:r w:rsidRPr="00086882">
        <w:rPr>
          <w:rFonts w:asciiTheme="majorHAnsi" w:hAnsiTheme="majorHAnsi" w:cstheme="majorHAnsi"/>
          <w:color w:val="000000"/>
          <w:sz w:val="28"/>
          <w:szCs w:val="28"/>
          <w:lang w:val="ru-RU"/>
        </w:rPr>
        <w:t>, двигайтесь не торопясь, и при спуске или подъеме по ступенькам ведите незрячего перпендику</w:t>
      </w:r>
      <w:r w:rsidRPr="00086882">
        <w:rPr>
          <w:rFonts w:asciiTheme="majorHAnsi" w:hAnsiTheme="majorHAnsi" w:cstheme="majorHAnsi"/>
          <w:color w:val="000000"/>
          <w:sz w:val="28"/>
          <w:szCs w:val="28"/>
          <w:lang w:val="ru-RU"/>
        </w:rPr>
        <w:t>лярно к ним. Не делайте рывков, резких движений, предупреждайте о препятствиях.</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b/>
          <w:bCs/>
          <w:color w:val="000000"/>
          <w:sz w:val="28"/>
          <w:szCs w:val="28"/>
          <w:lang w:val="ru-RU"/>
        </w:rPr>
        <w:t>Правила этикета при общении с инвалидами, имеющими нарушение слуха:</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Разговаривая с человеком, у которого плохой слух, смотрите прямо на него. Не затемняйте свое лицо и не заг</w:t>
      </w:r>
      <w:r w:rsidRPr="00086882">
        <w:rPr>
          <w:rFonts w:asciiTheme="majorHAnsi" w:hAnsiTheme="majorHAnsi" w:cstheme="majorHAnsi"/>
          <w:color w:val="000000"/>
          <w:sz w:val="28"/>
          <w:szCs w:val="28"/>
          <w:lang w:val="ru-RU"/>
        </w:rPr>
        <w:t>ораживайте его руками, волосами или какими-то предметами. Ваш собеседник должен иметь возможность следить за выражением вашего лица.</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xml:space="preserve">• Существует несколько типов и степеней глухоты. Соответственно, существует много способов общения с людьми, которые плохо </w:t>
      </w:r>
      <w:r w:rsidRPr="00086882">
        <w:rPr>
          <w:rFonts w:asciiTheme="majorHAnsi" w:hAnsiTheme="majorHAnsi" w:cstheme="majorHAnsi"/>
          <w:color w:val="000000"/>
          <w:sz w:val="28"/>
          <w:szCs w:val="28"/>
          <w:lang w:val="ru-RU"/>
        </w:rPr>
        <w:t>слышат. Если вы не знаете, какой предпочесть, спросите у них.</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Некоторые люди могут слышать, но воспринимают отдельные звуки неправильно. В этом случае говорите более громко и четко, подбирая подходящий уровень. В другом случае понадобится лишь снизить вы</w:t>
      </w:r>
      <w:r w:rsidRPr="00086882">
        <w:rPr>
          <w:rFonts w:asciiTheme="majorHAnsi" w:hAnsiTheme="majorHAnsi" w:cstheme="majorHAnsi"/>
          <w:color w:val="000000"/>
          <w:sz w:val="28"/>
          <w:szCs w:val="28"/>
          <w:lang w:val="ru-RU"/>
        </w:rPr>
        <w:t>соту голоса, так как человек утратил способность воспринимать высокие частоты.</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Чтобы привлечь внимание человека, который плохо слышит, назовите его по имени. Если ответа нет, можно слегка тронуть человека или же помахать рукой.</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Говорите ясно и ровно. Н</w:t>
      </w:r>
      <w:r w:rsidRPr="00086882">
        <w:rPr>
          <w:rFonts w:asciiTheme="majorHAnsi" w:hAnsiTheme="majorHAnsi" w:cstheme="majorHAnsi"/>
          <w:color w:val="000000"/>
          <w:sz w:val="28"/>
          <w:szCs w:val="28"/>
          <w:lang w:val="ru-RU"/>
        </w:rPr>
        <w:t>е нужно излишне подчеркивать что-то. Кричать, особенно в ухо, тоже не надо.</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Если вас просят повторить что-то, попробуйте перефразировать свое предложение. Используйте жесты.</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Убедитесь, что вас поняли. Не стесняйтесь спросить, понял ли вас собеседник.</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w:t>
      </w:r>
      <w:r w:rsidRPr="00086882">
        <w:rPr>
          <w:rFonts w:asciiTheme="majorHAnsi" w:hAnsiTheme="majorHAnsi" w:cstheme="majorHAnsi"/>
          <w:color w:val="000000"/>
          <w:sz w:val="28"/>
          <w:szCs w:val="28"/>
          <w:lang w:val="ru-RU"/>
        </w:rPr>
        <w:t xml:space="preserve"> Если вы сообщаете информацию, которая включает в себя номер, технический или другой сложный термин, адрес, напишите ее, сообщите по факсу или электронной почте или любым другим способом, но так, чтобы она была точно понята.</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Если существуют трудности при</w:t>
      </w:r>
      <w:r w:rsidRPr="00086882">
        <w:rPr>
          <w:rFonts w:asciiTheme="majorHAnsi" w:hAnsiTheme="majorHAnsi" w:cstheme="majorHAnsi"/>
          <w:color w:val="000000"/>
          <w:sz w:val="28"/>
          <w:szCs w:val="28"/>
          <w:lang w:val="ru-RU"/>
        </w:rPr>
        <w:t xml:space="preserve"> устном общении, спросите, не будет ли проще переписываться.</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Не забывайте о среде, которая вас окружает. В больших или многолюдных помещениях трудно общаться с людьми, которые плохо слышат. Яркое солнце или тень тоже могут быть барьерами.</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lastRenderedPageBreak/>
        <w:t>• Очень часто г</w:t>
      </w:r>
      <w:r w:rsidRPr="00086882">
        <w:rPr>
          <w:rFonts w:asciiTheme="majorHAnsi" w:hAnsiTheme="majorHAnsi" w:cstheme="majorHAnsi"/>
          <w:color w:val="000000"/>
          <w:sz w:val="28"/>
          <w:szCs w:val="28"/>
          <w:lang w:val="ru-RU"/>
        </w:rPr>
        <w:t>лухие люди используют язык жестов. Если вы общаетесь через переводчика, не забудьте, что обращаться надо непосредственно к собеседнику, а не к переводчику.</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Не все люди, которые плохо слышат, могут читать по губам. Вам лучше всего спросить об этом при пер</w:t>
      </w:r>
      <w:r w:rsidRPr="00086882">
        <w:rPr>
          <w:rFonts w:asciiTheme="majorHAnsi" w:hAnsiTheme="majorHAnsi" w:cstheme="majorHAnsi"/>
          <w:color w:val="000000"/>
          <w:sz w:val="28"/>
          <w:szCs w:val="28"/>
          <w:lang w:val="ru-RU"/>
        </w:rPr>
        <w:t xml:space="preserve">вой встрече. Если ваш собеседник обладает этим навыком, нужно соблюдать несколько важных правил. Помните, что только три из десяти слов хорошо прочитываются. </w:t>
      </w:r>
      <w:r w:rsidRPr="00086882">
        <w:rPr>
          <w:rFonts w:asciiTheme="majorHAnsi" w:hAnsiTheme="majorHAnsi" w:cstheme="majorHAnsi"/>
          <w:color w:val="000000"/>
          <w:sz w:val="28"/>
          <w:szCs w:val="28"/>
        </w:rPr>
        <w:t></w:t>
      </w:r>
      <w:r w:rsidRPr="00086882">
        <w:rPr>
          <w:rFonts w:asciiTheme="majorHAnsi" w:hAnsiTheme="majorHAnsi" w:cstheme="majorHAnsi"/>
          <w:color w:val="000000"/>
          <w:sz w:val="28"/>
          <w:szCs w:val="28"/>
          <w:lang w:val="ru-RU"/>
        </w:rPr>
        <w:t xml:space="preserve"> Нужно смотреть в лицо собеседнику и говорить ясно и медленно, использовать простые фразы и избег</w:t>
      </w:r>
      <w:r w:rsidRPr="00086882">
        <w:rPr>
          <w:rFonts w:asciiTheme="majorHAnsi" w:hAnsiTheme="majorHAnsi" w:cstheme="majorHAnsi"/>
          <w:color w:val="000000"/>
          <w:sz w:val="28"/>
          <w:szCs w:val="28"/>
          <w:lang w:val="ru-RU"/>
        </w:rPr>
        <w:t>ать несущественных слов.</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Нужно использовать выражение лица, жесты, телодвижения, если хотите подчеркнуть или прояснить смысл сказанного.</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b/>
          <w:bCs/>
          <w:color w:val="000000"/>
          <w:sz w:val="28"/>
          <w:szCs w:val="28"/>
          <w:lang w:val="ru-RU"/>
        </w:rPr>
        <w:t>Правила этикета при общении с инвалидами, имеющими задержку в развитии и проблемы общения, умственные нарушения:</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Ис</w:t>
      </w:r>
      <w:r w:rsidRPr="00086882">
        <w:rPr>
          <w:rFonts w:asciiTheme="majorHAnsi" w:hAnsiTheme="majorHAnsi" w:cstheme="majorHAnsi"/>
          <w:color w:val="000000"/>
          <w:sz w:val="28"/>
          <w:szCs w:val="28"/>
          <w:lang w:val="ru-RU"/>
        </w:rPr>
        <w:t>пользуйте доступный язык, выражайтесь точно и по сути дела.</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Избегайте словесных штампов и образных выражений, если только вы не уверены в том, что ваш собеседник с ними знаком.</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Не говорите свысока. Не думайте, что вас не поймут.</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Информируя об услугах</w:t>
      </w:r>
      <w:r w:rsidRPr="00086882">
        <w:rPr>
          <w:rFonts w:asciiTheme="majorHAnsi" w:hAnsiTheme="majorHAnsi" w:cstheme="majorHAnsi"/>
          <w:color w:val="000000"/>
          <w:sz w:val="28"/>
          <w:szCs w:val="28"/>
          <w:lang w:val="ru-RU"/>
        </w:rPr>
        <w:t>, которые может получить клиент, рассказывайте все «по шагам». Дайте вашему собеседнику возможность осмыслить каждый шаг после того, как вы информировали его.</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xml:space="preserve">• Исходите из того, что взрослый человек с задержкой в развитии имеет определённый опыт, как и </w:t>
      </w:r>
      <w:r w:rsidRPr="00086882">
        <w:rPr>
          <w:rFonts w:asciiTheme="majorHAnsi" w:hAnsiTheme="majorHAnsi" w:cstheme="majorHAnsi"/>
          <w:color w:val="000000"/>
          <w:sz w:val="28"/>
          <w:szCs w:val="28"/>
          <w:lang w:val="ru-RU"/>
        </w:rPr>
        <w:t>любой другой взрослый человек.</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Если необходимо, используйте иллюстрации или фотографии. Будьте готовы повторить несколько раз. Не сдавайтесь, если вас с первого раза не поняли.</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Обращайтесь с человеком с проблемами развития точно так же, как вы бы обращ</w:t>
      </w:r>
      <w:r w:rsidRPr="00086882">
        <w:rPr>
          <w:rFonts w:asciiTheme="majorHAnsi" w:hAnsiTheme="majorHAnsi" w:cstheme="majorHAnsi"/>
          <w:color w:val="000000"/>
          <w:sz w:val="28"/>
          <w:szCs w:val="28"/>
          <w:lang w:val="ru-RU"/>
        </w:rPr>
        <w:t>ались с любым другим. В беседе обсуждайте те же темы, какие вы обсуждаете с другими людьми.</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Например, планы на выходные, отпуск, погоду, последние события.</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Обращайтесь непосредственно к собеседнику, а не к его сопровождающему.</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xml:space="preserve">• Помните, что люди с </w:t>
      </w:r>
      <w:r w:rsidRPr="00086882">
        <w:rPr>
          <w:rFonts w:asciiTheme="majorHAnsi" w:hAnsiTheme="majorHAnsi" w:cstheme="majorHAnsi"/>
          <w:color w:val="000000"/>
          <w:sz w:val="28"/>
          <w:szCs w:val="28"/>
          <w:lang w:val="ru-RU"/>
        </w:rPr>
        <w:t>задержкой в развитии дееспособны и могут подписывать документы, контракты, голосовать, давать согласие на медицинскую помощь и т.д.</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b/>
          <w:bCs/>
          <w:color w:val="000000"/>
          <w:sz w:val="28"/>
          <w:szCs w:val="28"/>
          <w:lang w:val="ru-RU"/>
        </w:rPr>
        <w:t>Правила этикета при общении с инвалидами, имеющими психические нарушения:</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Психические нарушения – не то же самое, что пробле</w:t>
      </w:r>
      <w:r w:rsidRPr="00086882">
        <w:rPr>
          <w:rFonts w:asciiTheme="majorHAnsi" w:hAnsiTheme="majorHAnsi" w:cstheme="majorHAnsi"/>
          <w:color w:val="000000"/>
          <w:sz w:val="28"/>
          <w:szCs w:val="28"/>
          <w:lang w:val="ru-RU"/>
        </w:rPr>
        <w:t>мы с задержкой в развитии. Люди с психическими проблемами могут испытывать эмоциональные расстройства или замешательство, осложняющие их жизнь. У них свой особый и изменчивый взгляд на мир.</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lastRenderedPageBreak/>
        <w:t xml:space="preserve">• Не надо думать, что люди с психическими нарушениями обязательно </w:t>
      </w:r>
      <w:r w:rsidRPr="00086882">
        <w:rPr>
          <w:rFonts w:asciiTheme="majorHAnsi" w:hAnsiTheme="majorHAnsi" w:cstheme="majorHAnsi"/>
          <w:color w:val="000000"/>
          <w:sz w:val="28"/>
          <w:szCs w:val="28"/>
          <w:lang w:val="ru-RU"/>
        </w:rPr>
        <w:t>нуждаются в дополнительной помощи и специальном обращении.</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Обращайтесь с людьми с психическими нарушениями как с личностями. Не нужно делать преждевременных выводов на основании опыта общения с другими людьми с такой же формой инвалидности.</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xml:space="preserve">• Не следует </w:t>
      </w:r>
      <w:r w:rsidRPr="00086882">
        <w:rPr>
          <w:rFonts w:asciiTheme="majorHAnsi" w:hAnsiTheme="majorHAnsi" w:cstheme="majorHAnsi"/>
          <w:color w:val="000000"/>
          <w:sz w:val="28"/>
          <w:szCs w:val="28"/>
          <w:lang w:val="ru-RU"/>
        </w:rPr>
        <w:t>думать, что люди с психическими нарушениями более других склонны к насилию. Это миф. Если вы дружелюбны, они будут чувствовать себя спокойно.</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Неверно, что люди с психическими нарушениями имеют проблемы в понимании или ниже по уровню интеллекта, чем больш</w:t>
      </w:r>
      <w:r w:rsidRPr="00086882">
        <w:rPr>
          <w:rFonts w:asciiTheme="majorHAnsi" w:hAnsiTheme="majorHAnsi" w:cstheme="majorHAnsi"/>
          <w:color w:val="000000"/>
          <w:sz w:val="28"/>
          <w:szCs w:val="28"/>
          <w:lang w:val="ru-RU"/>
        </w:rPr>
        <w:t>инство людей.</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Если человек, имеющий психические нарушения, расстроен, спросите его спокойно, что вы можете сделать, чтобы помочь ему.</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Не говорите резко с человеком, имеющим психические нарушения, даже если у вас есть для этого основания.</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b/>
          <w:bCs/>
          <w:color w:val="000000"/>
          <w:sz w:val="28"/>
          <w:szCs w:val="28"/>
          <w:lang w:val="ru-RU"/>
        </w:rPr>
        <w:t>Правила этикет</w:t>
      </w:r>
      <w:r w:rsidRPr="00086882">
        <w:rPr>
          <w:rFonts w:asciiTheme="majorHAnsi" w:hAnsiTheme="majorHAnsi" w:cstheme="majorHAnsi"/>
          <w:b/>
          <w:bCs/>
          <w:color w:val="000000"/>
          <w:sz w:val="28"/>
          <w:szCs w:val="28"/>
          <w:lang w:val="ru-RU"/>
        </w:rPr>
        <w:t>а при общении с инвалидом, испытывающим затруднения в речи:</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Не игнорируйте людей, которым трудно говорить, потому что понять их – в ваших интересах.</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Не перебивайте и не поправляйте человека, который испытывает трудности в речи. Начинайте говорить тольк</w:t>
      </w:r>
      <w:r w:rsidRPr="00086882">
        <w:rPr>
          <w:rFonts w:asciiTheme="majorHAnsi" w:hAnsiTheme="majorHAnsi" w:cstheme="majorHAnsi"/>
          <w:color w:val="000000"/>
          <w:sz w:val="28"/>
          <w:szCs w:val="28"/>
          <w:lang w:val="ru-RU"/>
        </w:rPr>
        <w:t>о тогда, когда убедитесь, что он уже закончил свою мысль.</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Не пытайтесь ускорить разговор. Будьте готовы к тому, что разговор с человеком с затрудненной речью займет у вас больше времени. Если вы спешите, лучше, извинившись, договориться об общении в друг</w:t>
      </w:r>
      <w:r w:rsidRPr="00086882">
        <w:rPr>
          <w:rFonts w:asciiTheme="majorHAnsi" w:hAnsiTheme="majorHAnsi" w:cstheme="majorHAnsi"/>
          <w:color w:val="000000"/>
          <w:sz w:val="28"/>
          <w:szCs w:val="28"/>
          <w:lang w:val="ru-RU"/>
        </w:rPr>
        <w:t>ое время.</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Смотрите в лицо собеседнику, поддерживайте визуальный контакт. Отдайте этой беседе все ваше внимание.</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Не думайте, что затруднения в речи – показатель низкого уровня интеллекта человека.</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xml:space="preserve">• Старайтесь задавать вопросы, которые требуют коротких </w:t>
      </w:r>
      <w:r w:rsidRPr="00086882">
        <w:rPr>
          <w:rFonts w:asciiTheme="majorHAnsi" w:hAnsiTheme="majorHAnsi" w:cstheme="majorHAnsi"/>
          <w:color w:val="000000"/>
          <w:sz w:val="28"/>
          <w:szCs w:val="28"/>
          <w:lang w:val="ru-RU"/>
        </w:rPr>
        <w:t>ответов или кивка.</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Не притворяйтесь, если вы не поняли, что вам сказали. Не стесняйтесь переспросить. Если вам снова не удалось понять, попросите произнести слово в более медленном темпе, возможно, по буквам.</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Не забывайте, что человеку с нарушенной реч</w:t>
      </w:r>
      <w:r w:rsidRPr="00086882">
        <w:rPr>
          <w:rFonts w:asciiTheme="majorHAnsi" w:hAnsiTheme="majorHAnsi" w:cstheme="majorHAnsi"/>
          <w:color w:val="000000"/>
          <w:sz w:val="28"/>
          <w:szCs w:val="28"/>
          <w:lang w:val="ru-RU"/>
        </w:rPr>
        <w:t>ью тоже нужно высказаться. Не перебивайте его и не подавляйте. Не торопите говорящего.</w:t>
      </w:r>
    </w:p>
    <w:p w:rsidR="005873E9" w:rsidRPr="00086882" w:rsidRDefault="00B55D22" w:rsidP="00086882">
      <w:pPr>
        <w:spacing w:before="0" w:beforeAutospacing="0" w:after="0" w:afterAutospacing="0"/>
        <w:ind w:firstLine="993"/>
        <w:jc w:val="both"/>
        <w:rPr>
          <w:rFonts w:asciiTheme="majorHAnsi" w:hAnsiTheme="majorHAnsi" w:cstheme="majorHAnsi"/>
          <w:color w:val="000000"/>
          <w:sz w:val="28"/>
          <w:szCs w:val="28"/>
          <w:lang w:val="ru-RU"/>
        </w:rPr>
      </w:pPr>
      <w:r w:rsidRPr="00086882">
        <w:rPr>
          <w:rFonts w:asciiTheme="majorHAnsi" w:hAnsiTheme="majorHAnsi" w:cstheme="majorHAnsi"/>
          <w:color w:val="000000"/>
          <w:sz w:val="28"/>
          <w:szCs w:val="28"/>
          <w:lang w:val="ru-RU"/>
        </w:rPr>
        <w:t>• Если у вас возникают проблемы в общении, спросите, не хочет ли ваш собеседник использовать другой способ – написать, напечатать.</w:t>
      </w:r>
    </w:p>
    <w:sectPr w:rsidR="005873E9" w:rsidRPr="00086882" w:rsidSect="005873E9">
      <w:pgSz w:w="12240" w:h="15840"/>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CC69AD"/>
    <w:multiLevelType w:val="multilevel"/>
    <w:tmpl w:val="7D2695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AAB32CA"/>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A05CE"/>
    <w:rsid w:val="00086882"/>
    <w:rsid w:val="002D33B1"/>
    <w:rsid w:val="002D3591"/>
    <w:rsid w:val="003514A0"/>
    <w:rsid w:val="004F7E17"/>
    <w:rsid w:val="00574525"/>
    <w:rsid w:val="005873E9"/>
    <w:rsid w:val="005A05CE"/>
    <w:rsid w:val="00653AF6"/>
    <w:rsid w:val="00B55D22"/>
    <w:rsid w:val="00B73A5A"/>
    <w:rsid w:val="00C7250F"/>
    <w:rsid w:val="00E438A1"/>
    <w:rsid w:val="00F01E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E17"/>
    <w:pPr>
      <w:spacing w:before="100" w:beforeAutospacing="1" w:after="100" w:afterAutospacing="1" w:line="240" w:lineRule="auto"/>
    </w:pPr>
  </w:style>
  <w:style w:type="paragraph" w:styleId="Heading1">
    <w:name w:val="heading 1"/>
    <w:basedOn w:val="Normal"/>
    <w:next w:val="Normal"/>
    <w:link w:val="Heading1Char"/>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3A5A"/>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Times New Roman"/>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7</Pages>
  <Words>2253</Words>
  <Characters>12846</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Подготовлено экспертами Актион-МЦФЭР</dc:description>
  <cp:lastModifiedBy>Direktor</cp:lastModifiedBy>
  <cp:revision>2</cp:revision>
  <cp:lastPrinted>2025-01-23T10:54:00Z</cp:lastPrinted>
  <dcterms:created xsi:type="dcterms:W3CDTF">2011-11-02T04:15:00Z</dcterms:created>
  <dcterms:modified xsi:type="dcterms:W3CDTF">2025-01-23T10:59:00Z</dcterms:modified>
</cp:coreProperties>
</file>